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61F" w:rsidRDefault="00EE461F" w:rsidP="00EE461F">
      <w:pPr>
        <w:ind w:firstLine="0"/>
        <w:jc w:val="center"/>
        <w:rPr>
          <w:shd w:val="clear" w:color="auto" w:fill="FFFFFF"/>
        </w:rPr>
      </w:pPr>
    </w:p>
    <w:p w:rsidR="005C0FC3" w:rsidRDefault="005C0FC3" w:rsidP="00EE461F">
      <w:pPr>
        <w:ind w:firstLine="0"/>
        <w:jc w:val="center"/>
        <w:rPr>
          <w:shd w:val="clear" w:color="auto" w:fill="FFFFFF"/>
        </w:rPr>
      </w:pPr>
    </w:p>
    <w:p w:rsidR="005C0FC3" w:rsidRPr="00EE461F" w:rsidRDefault="005C0FC3" w:rsidP="00EE461F">
      <w:pPr>
        <w:ind w:firstLine="0"/>
        <w:jc w:val="center"/>
        <w:rPr>
          <w:shd w:val="clear" w:color="auto" w:fill="FFFFFF"/>
        </w:rPr>
      </w:pPr>
    </w:p>
    <w:p w:rsidR="00EE461F" w:rsidRPr="00EE461F" w:rsidRDefault="00EE461F" w:rsidP="00EE461F">
      <w:pPr>
        <w:ind w:firstLine="0"/>
        <w:jc w:val="center"/>
        <w:rPr>
          <w:shd w:val="clear" w:color="auto" w:fill="FFFFFF"/>
        </w:rPr>
      </w:pPr>
    </w:p>
    <w:p w:rsidR="00EE461F" w:rsidRPr="00EE461F" w:rsidRDefault="00EE461F" w:rsidP="00EE461F">
      <w:pPr>
        <w:ind w:firstLine="0"/>
        <w:jc w:val="center"/>
        <w:rPr>
          <w:shd w:val="clear" w:color="auto" w:fill="FFFFFF"/>
        </w:rPr>
      </w:pPr>
    </w:p>
    <w:p w:rsidR="00EE461F" w:rsidRPr="00EE461F" w:rsidRDefault="00EE461F" w:rsidP="00EE461F">
      <w:pPr>
        <w:ind w:firstLine="0"/>
        <w:jc w:val="center"/>
        <w:rPr>
          <w:shd w:val="clear" w:color="auto" w:fill="FFFFFF"/>
        </w:rPr>
      </w:pPr>
    </w:p>
    <w:p w:rsidR="00EE461F" w:rsidRPr="00EE461F" w:rsidRDefault="00EE461F" w:rsidP="00EE461F">
      <w:pPr>
        <w:ind w:firstLine="0"/>
        <w:jc w:val="center"/>
        <w:rPr>
          <w:shd w:val="clear" w:color="auto" w:fill="FFFFFF"/>
        </w:rPr>
      </w:pPr>
    </w:p>
    <w:p w:rsidR="005C0FC3" w:rsidRDefault="00CA4FC2" w:rsidP="005C0FC3">
      <w:pPr>
        <w:ind w:firstLine="0"/>
        <w:jc w:val="center"/>
        <w:rPr>
          <w:shd w:val="clear" w:color="auto" w:fill="FFFFFF"/>
        </w:rPr>
      </w:pPr>
      <w:r w:rsidRPr="00EE461F">
        <w:rPr>
          <w:shd w:val="clear" w:color="auto" w:fill="FFFFFF"/>
        </w:rPr>
        <w:t>OJ Simpson Case Summary</w:t>
      </w:r>
    </w:p>
    <w:p w:rsidR="005C0FC3" w:rsidRDefault="00CA4FC2" w:rsidP="005C0FC3">
      <w:pPr>
        <w:ind w:firstLine="0"/>
        <w:jc w:val="center"/>
        <w:rPr>
          <w:shd w:val="clear" w:color="auto" w:fill="FFFFFF"/>
        </w:rPr>
      </w:pPr>
      <w:r w:rsidRPr="00EE461F">
        <w:rPr>
          <w:shd w:val="clear" w:color="auto" w:fill="FFFFFF"/>
        </w:rPr>
        <w:t>Student’s Name</w:t>
      </w:r>
    </w:p>
    <w:p w:rsidR="00EE461F" w:rsidRPr="00EE461F" w:rsidRDefault="00CA4FC2" w:rsidP="005C0FC3">
      <w:pPr>
        <w:ind w:firstLine="0"/>
        <w:jc w:val="center"/>
        <w:rPr>
          <w:shd w:val="clear" w:color="auto" w:fill="FFFFFF"/>
        </w:rPr>
      </w:pPr>
      <w:r w:rsidRPr="00EE461F">
        <w:rPr>
          <w:shd w:val="clear" w:color="auto" w:fill="FFFFFF"/>
        </w:rPr>
        <w:t>Institutional Affiliation</w:t>
      </w:r>
    </w:p>
    <w:p w:rsidR="00EE461F" w:rsidRPr="00EE461F" w:rsidRDefault="00CA4FC2" w:rsidP="005C0FC3">
      <w:pPr>
        <w:ind w:firstLine="0"/>
        <w:jc w:val="center"/>
        <w:rPr>
          <w:shd w:val="clear" w:color="auto" w:fill="FFFFFF"/>
        </w:rPr>
      </w:pPr>
      <w:r w:rsidRPr="00EE461F">
        <w:rPr>
          <w:shd w:val="clear" w:color="auto" w:fill="FFFFFF"/>
        </w:rPr>
        <w:t>Date</w:t>
      </w:r>
      <w:r w:rsidR="005C0FC3">
        <w:rPr>
          <w:shd w:val="clear" w:color="auto" w:fill="FFFFFF"/>
        </w:rPr>
        <w:t xml:space="preserve"> of Submission</w:t>
      </w:r>
    </w:p>
    <w:p w:rsidR="00EE461F" w:rsidRPr="00EE461F" w:rsidRDefault="00CA4FC2">
      <w:pPr>
        <w:rPr>
          <w:shd w:val="clear" w:color="auto" w:fill="FFFFFF"/>
        </w:rPr>
      </w:pPr>
      <w:r w:rsidRPr="00EE461F">
        <w:rPr>
          <w:shd w:val="clear" w:color="auto" w:fill="FFFFFF"/>
        </w:rPr>
        <w:br w:type="page"/>
      </w:r>
    </w:p>
    <w:p w:rsidR="005C0FC3" w:rsidRDefault="00CA4FC2" w:rsidP="005C0FC3">
      <w:pPr>
        <w:ind w:firstLine="0"/>
        <w:jc w:val="center"/>
        <w:rPr>
          <w:shd w:val="clear" w:color="auto" w:fill="FFFFFF"/>
        </w:rPr>
      </w:pPr>
      <w:r w:rsidRPr="00EE461F">
        <w:rPr>
          <w:shd w:val="clear" w:color="auto" w:fill="FFFFFF"/>
        </w:rPr>
        <w:lastRenderedPageBreak/>
        <w:t>OJ SIMPSON CASE SUMMARY</w:t>
      </w:r>
    </w:p>
    <w:p w:rsidR="00261DC2" w:rsidRDefault="00CA4FC2" w:rsidP="00261DC2">
      <w:pPr>
        <w:ind w:firstLine="0"/>
        <w:jc w:val="center"/>
        <w:rPr>
          <w:shd w:val="clear" w:color="auto" w:fill="FFFFFF"/>
        </w:rPr>
      </w:pPr>
      <w:r w:rsidRPr="00EE461F">
        <w:rPr>
          <w:b/>
        </w:rPr>
        <w:t>The Crime</w:t>
      </w:r>
    </w:p>
    <w:p w:rsidR="00104FD2" w:rsidRPr="00EE461F" w:rsidRDefault="00CA4FC2" w:rsidP="00261DC2">
      <w:pPr>
        <w:rPr>
          <w:shd w:val="clear" w:color="auto" w:fill="FFFFFF"/>
        </w:rPr>
      </w:pPr>
      <w:r w:rsidRPr="00EE461F">
        <w:t xml:space="preserve">On June 12, 1994, the police found two bodies, and both stabbed to death. These murders began a case against an All American </w:t>
      </w:r>
      <w:r w:rsidRPr="00EE461F">
        <w:t>player, O.J Simpson.</w:t>
      </w:r>
      <w:r w:rsidR="00C53847">
        <w:t xml:space="preserve"> According to Gibbs (1996), t</w:t>
      </w:r>
      <w:r w:rsidRPr="00EE461F">
        <w:t xml:space="preserve">he police suspected that he had killed; Nicole Brown, his ex-wife, and Ronald Goldman. DNA matches that matched those of O.J. were realized in the crime scene, which led the police even to believe more that </w:t>
      </w:r>
      <w:r w:rsidRPr="00EE461F">
        <w:t>he was the person who had committed this crime. The LAPD police ordered him to turn himself in, but he did not. Instead, O.J. sent a note to the media explaining that he had not committed the evil act. His letter to the media led most people to believe tha</w:t>
      </w:r>
      <w:r w:rsidRPr="00EE461F">
        <w:t>t he was in his way to committing suicide, which he was. He had been driving with a friend in a car with a gun to his head. On realizing this, the police engaged him in a chase that was broadcasted live in the media. After the car chase with the law, the c</w:t>
      </w:r>
      <w:r w:rsidRPr="00EE461F">
        <w:t>elebrity was finally turned in by the police</w:t>
      </w:r>
      <w:r w:rsidR="00261DC2" w:rsidRPr="00261DC2">
        <w:t xml:space="preserve"> </w:t>
      </w:r>
      <w:r w:rsidR="00C53847">
        <w:t>(Bartol and Bartol, 2014).</w:t>
      </w:r>
    </w:p>
    <w:p w:rsidR="00261DC2" w:rsidRDefault="00CA4FC2" w:rsidP="00261DC2">
      <w:pPr>
        <w:ind w:firstLine="0"/>
        <w:jc w:val="center"/>
        <w:rPr>
          <w:b/>
        </w:rPr>
      </w:pPr>
      <w:r w:rsidRPr="00EE461F">
        <w:rPr>
          <w:b/>
        </w:rPr>
        <w:t>The Case</w:t>
      </w:r>
    </w:p>
    <w:p w:rsidR="00EE461F" w:rsidRPr="00261DC2" w:rsidRDefault="00CA4FC2" w:rsidP="00261DC2">
      <w:pPr>
        <w:rPr>
          <w:b/>
        </w:rPr>
      </w:pPr>
      <w:r w:rsidRPr="00EE461F">
        <w:rPr>
          <w:i/>
        </w:rPr>
        <w:t>The Trial of the Century</w:t>
      </w:r>
      <w:r w:rsidRPr="00EE461F">
        <w:t xml:space="preserve"> was the name given to this case due to the attention it had pulled from the public</w:t>
      </w:r>
      <w:r w:rsidR="004A3F6A" w:rsidRPr="00EE461F">
        <w:t>. The prosecution side relied on the DNA matches collected in the scene and footprints, hair, and clothes pieces. The DNA experts proved that the collected DNA matched that of Mr. OJ Simpson</w:t>
      </w:r>
      <w:r w:rsidR="00261DC2" w:rsidRPr="00261DC2">
        <w:t xml:space="preserve"> </w:t>
      </w:r>
      <w:r w:rsidR="00261DC2">
        <w:t xml:space="preserve">(Skolnick and Shaw, </w:t>
      </w:r>
      <w:r w:rsidR="00261DC2" w:rsidRPr="00261DC2">
        <w:t>1997)</w:t>
      </w:r>
      <w:r w:rsidR="004A3F6A" w:rsidRPr="00EE461F">
        <w:t xml:space="preserve">. However, the O.J. lawyers' team, which referred itself to as the </w:t>
      </w:r>
      <w:r w:rsidR="004A3F6A" w:rsidRPr="00EE461F">
        <w:rPr>
          <w:i/>
        </w:rPr>
        <w:t xml:space="preserve">Dream Team, </w:t>
      </w:r>
      <w:r w:rsidR="004A3F6A" w:rsidRPr="00EE461F">
        <w:t xml:space="preserve">defended him by blaming the LAPD police for the case's unprofessional conduct. They accused the police of framing the celebrity, which led the court to ask for O.J. to fit in the murder gloves, which did not work. Mr. Simpson was then found, not guilty. Later </w:t>
      </w:r>
      <w:r w:rsidRPr="00EE461F">
        <w:t>evidence</w:t>
      </w:r>
      <w:r w:rsidR="004A3F6A" w:rsidRPr="00EE461F">
        <w:t xml:space="preserve"> by the Goldman family led the court to rethink its decision. A lie detector </w:t>
      </w:r>
      <w:r w:rsidR="004A3F6A" w:rsidRPr="00EE461F">
        <w:lastRenderedPageBreak/>
        <w:t xml:space="preserve">test ended up proving that </w:t>
      </w:r>
      <w:r w:rsidRPr="00EE461F">
        <w:t>Mr.</w:t>
      </w:r>
      <w:r w:rsidR="004A3F6A" w:rsidRPr="00EE461F">
        <w:t xml:space="preserve"> Simpson was not all innocent. This led the court in ordering </w:t>
      </w:r>
      <w:r w:rsidRPr="00EE461F">
        <w:t>12.5</w:t>
      </w:r>
      <w:r w:rsidR="004A3F6A" w:rsidRPr="00EE461F">
        <w:t xml:space="preserve"> million dollars compensations to both the Goldman family and Simpson children.</w:t>
      </w:r>
    </w:p>
    <w:p w:rsidR="00EE461F" w:rsidRPr="00EE461F" w:rsidRDefault="00CA4FC2">
      <w:r w:rsidRPr="00EE461F">
        <w:br w:type="page"/>
      </w:r>
    </w:p>
    <w:p w:rsidR="00EE461F" w:rsidRPr="00261DC2" w:rsidRDefault="00CA4FC2" w:rsidP="00EE461F">
      <w:pPr>
        <w:ind w:left="720" w:hanging="720"/>
        <w:jc w:val="center"/>
        <w:rPr>
          <w:b/>
          <w:iCs/>
          <w:shd w:val="clear" w:color="auto" w:fill="FFFFFF"/>
        </w:rPr>
      </w:pPr>
      <w:r w:rsidRPr="00261DC2">
        <w:rPr>
          <w:b/>
          <w:iCs/>
          <w:shd w:val="clear" w:color="auto" w:fill="FFFFFF"/>
        </w:rPr>
        <w:lastRenderedPageBreak/>
        <w:t>References</w:t>
      </w:r>
    </w:p>
    <w:p w:rsidR="005C0FC3" w:rsidRDefault="00CA4FC2" w:rsidP="00EE461F">
      <w:pPr>
        <w:ind w:left="720" w:hanging="720"/>
      </w:pPr>
      <w:r w:rsidRPr="002E3140">
        <w:t>Bartol</w:t>
      </w:r>
      <w:r w:rsidRPr="002E3140">
        <w:t>, A. M., &amp; Bartol, C. R. (2014). </w:t>
      </w:r>
      <w:r w:rsidRPr="002E3140">
        <w:rPr>
          <w:i/>
          <w:iCs/>
        </w:rPr>
        <w:t>Criminal behavior: A psychological approach</w:t>
      </w:r>
      <w:r w:rsidRPr="002E3140">
        <w:t>. Boston: Pearson, c2014. xxiii, 644 pages: illustrations; 24 cm..</w:t>
      </w:r>
    </w:p>
    <w:p w:rsidR="005C0FC3" w:rsidRPr="002E3140" w:rsidRDefault="00CA4FC2" w:rsidP="00EE461F">
      <w:pPr>
        <w:ind w:left="720" w:hanging="720"/>
      </w:pPr>
      <w:r w:rsidRPr="005C0FC3">
        <w:t>Gibbs, J. T. (1996). </w:t>
      </w:r>
      <w:r w:rsidRPr="005C0FC3">
        <w:rPr>
          <w:i/>
          <w:iCs/>
        </w:rPr>
        <w:t>Race and Justice: Rodney King and OJ Simpson in a house divided</w:t>
      </w:r>
      <w:r w:rsidRPr="005C0FC3">
        <w:t>. San Francisco: Jossey-Bass.</w:t>
      </w:r>
    </w:p>
    <w:p w:rsidR="005C0FC3" w:rsidRDefault="00CA4FC2" w:rsidP="00EE461F">
      <w:pPr>
        <w:ind w:left="720" w:hanging="720"/>
      </w:pPr>
      <w:r w:rsidRPr="005C0FC3">
        <w:t>Skolnick, P., &amp; Shaw, J. I. (1997). The OJ Simpson criminal trial verdict: Racism or status shield?. </w:t>
      </w:r>
      <w:r w:rsidRPr="005C0FC3">
        <w:rPr>
          <w:i/>
          <w:iCs/>
        </w:rPr>
        <w:t>Journal of Social Issues</w:t>
      </w:r>
      <w:r w:rsidRPr="005C0FC3">
        <w:t>, </w:t>
      </w:r>
      <w:r w:rsidRPr="005C0FC3">
        <w:rPr>
          <w:i/>
          <w:iCs/>
        </w:rPr>
        <w:t>53</w:t>
      </w:r>
      <w:r w:rsidRPr="005C0FC3">
        <w:t>(3), 5</w:t>
      </w:r>
      <w:bookmarkStart w:id="0" w:name="_GoBack"/>
      <w:bookmarkEnd w:id="0"/>
      <w:r w:rsidRPr="005C0FC3">
        <w:t>03-516.</w:t>
      </w:r>
    </w:p>
    <w:sectPr w:rsidR="005C0FC3" w:rsidSect="00E619F6">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4FC2" w:rsidRDefault="00CA4FC2">
      <w:pPr>
        <w:spacing w:after="0" w:line="240" w:lineRule="auto"/>
      </w:pPr>
      <w:r>
        <w:separator/>
      </w:r>
    </w:p>
  </w:endnote>
  <w:endnote w:type="continuationSeparator" w:id="0">
    <w:p w:rsidR="00CA4FC2" w:rsidRDefault="00CA4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altName w:val="Segoe UI Semi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61F" w:rsidRDefault="00EE461F">
    <w:pPr>
      <w:pStyle w:val="Footer"/>
    </w:pPr>
  </w:p>
  <w:p w:rsidR="00EE461F" w:rsidRDefault="00EE461F">
    <w:pPr>
      <w:pStyle w:val="Footer"/>
    </w:pPr>
  </w:p>
  <w:p w:rsidR="00EE461F" w:rsidRDefault="00EE461F">
    <w:pPr>
      <w:pStyle w:val="Footer"/>
    </w:pPr>
  </w:p>
  <w:p w:rsidR="00EE461F" w:rsidRDefault="00EE46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4FC2" w:rsidRDefault="00CA4FC2">
      <w:pPr>
        <w:spacing w:after="0" w:line="240" w:lineRule="auto"/>
      </w:pPr>
      <w:r>
        <w:separator/>
      </w:r>
    </w:p>
  </w:footnote>
  <w:footnote w:type="continuationSeparator" w:id="0">
    <w:p w:rsidR="00CA4FC2" w:rsidRDefault="00CA4F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F6A" w:rsidRDefault="00CA4FC2" w:rsidP="00A8029C">
    <w:pPr>
      <w:pStyle w:val="Header"/>
      <w:ind w:firstLine="0"/>
    </w:pPr>
    <w:r>
      <w:t>OJ SIMPSON CASE SUMMARY</w:t>
    </w:r>
    <w:r>
      <w:tab/>
    </w:r>
    <w:r>
      <w:tab/>
    </w:r>
    <w:sdt>
      <w:sdtPr>
        <w:id w:val="-1856111266"/>
        <w:docPartObj>
          <w:docPartGallery w:val="Page Numbers (Top of Page)"/>
          <w:docPartUnique/>
        </w:docPartObj>
      </w:sdtPr>
      <w:sdtEndPr>
        <w:rPr>
          <w:noProof/>
        </w:rPr>
      </w:sdtEndPr>
      <w:sdtContent>
        <w:r w:rsidR="00621257">
          <w:fldChar w:fldCharType="begin"/>
        </w:r>
        <w:r w:rsidR="00621257">
          <w:instrText xml:space="preserve"> PAGE   \* MERGEFORMAT </w:instrText>
        </w:r>
        <w:r w:rsidR="00621257">
          <w:fldChar w:fldCharType="separate"/>
        </w:r>
        <w:r w:rsidR="005D127A">
          <w:rPr>
            <w:noProof/>
          </w:rPr>
          <w:t>4</w:t>
        </w:r>
        <w:r w:rsidR="00621257">
          <w:rPr>
            <w:noProof/>
          </w:rPr>
          <w:fldChar w:fldCharType="end"/>
        </w:r>
      </w:sdtContent>
    </w:sdt>
  </w:p>
  <w:p w:rsidR="004A3F6A" w:rsidRPr="00E619F6" w:rsidRDefault="004A3F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61F" w:rsidRDefault="00CA4FC2" w:rsidP="00EE461F">
    <w:pPr>
      <w:pStyle w:val="Header"/>
      <w:ind w:firstLine="0"/>
    </w:pPr>
    <w:r>
      <w:t>Running Head: OJ SIMPSON CASE SUMMARY</w:t>
    </w:r>
    <w:r>
      <w:tab/>
    </w:r>
    <w:sdt>
      <w:sdtPr>
        <w:id w:val="22566391"/>
        <w:docPartObj>
          <w:docPartGallery w:val="Page Numbers (Top of Page)"/>
          <w:docPartUnique/>
        </w:docPartObj>
      </w:sdtPr>
      <w:sdtEndPr/>
      <w:sdtContent>
        <w:r w:rsidR="00621257">
          <w:fldChar w:fldCharType="begin"/>
        </w:r>
        <w:r w:rsidR="00621257">
          <w:instrText xml:space="preserve"> PAGE   \* MERGEFORMAT </w:instrText>
        </w:r>
        <w:r w:rsidR="00621257">
          <w:fldChar w:fldCharType="separate"/>
        </w:r>
        <w:r w:rsidR="000E1834">
          <w:rPr>
            <w:noProof/>
          </w:rPr>
          <w:t>1</w:t>
        </w:r>
        <w:r w:rsidR="00621257">
          <w:rPr>
            <w:noProof/>
          </w:rPr>
          <w:fldChar w:fldCharType="end"/>
        </w:r>
      </w:sdtContent>
    </w:sdt>
  </w:p>
  <w:p w:rsidR="004A3F6A" w:rsidRDefault="004A3F6A" w:rsidP="00EE461F">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E0MDE0NjEztbA0NTZV0lEKTi0uzszPAykwqgUA7WGxZiwAAAA="/>
  </w:docVars>
  <w:rsids>
    <w:rsidRoot w:val="00F442BC"/>
    <w:rsid w:val="00093D8D"/>
    <w:rsid w:val="000E1834"/>
    <w:rsid w:val="00104FD2"/>
    <w:rsid w:val="00124E75"/>
    <w:rsid w:val="001939F7"/>
    <w:rsid w:val="001A47EA"/>
    <w:rsid w:val="001C42D7"/>
    <w:rsid w:val="001E1A07"/>
    <w:rsid w:val="001E521A"/>
    <w:rsid w:val="0022322D"/>
    <w:rsid w:val="00261DC2"/>
    <w:rsid w:val="002E3140"/>
    <w:rsid w:val="00332D75"/>
    <w:rsid w:val="003C1FE4"/>
    <w:rsid w:val="00470CA4"/>
    <w:rsid w:val="004A156A"/>
    <w:rsid w:val="004A3F6A"/>
    <w:rsid w:val="004E5831"/>
    <w:rsid w:val="005C0FC3"/>
    <w:rsid w:val="005D127A"/>
    <w:rsid w:val="006031BC"/>
    <w:rsid w:val="00621257"/>
    <w:rsid w:val="0062766D"/>
    <w:rsid w:val="0064783C"/>
    <w:rsid w:val="006737B1"/>
    <w:rsid w:val="00684E8E"/>
    <w:rsid w:val="006D2F7F"/>
    <w:rsid w:val="0076430C"/>
    <w:rsid w:val="00941091"/>
    <w:rsid w:val="00A63F70"/>
    <w:rsid w:val="00A8029C"/>
    <w:rsid w:val="00A9205D"/>
    <w:rsid w:val="00AE3438"/>
    <w:rsid w:val="00B61CBC"/>
    <w:rsid w:val="00B86846"/>
    <w:rsid w:val="00C361A5"/>
    <w:rsid w:val="00C53847"/>
    <w:rsid w:val="00C573ED"/>
    <w:rsid w:val="00CA4FC2"/>
    <w:rsid w:val="00D50001"/>
    <w:rsid w:val="00D84B89"/>
    <w:rsid w:val="00E619F6"/>
    <w:rsid w:val="00EE461F"/>
    <w:rsid w:val="00F4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5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9F6"/>
  </w:style>
  <w:style w:type="paragraph" w:styleId="Footer">
    <w:name w:val="footer"/>
    <w:basedOn w:val="Normal"/>
    <w:link w:val="FooterChar"/>
    <w:uiPriority w:val="99"/>
    <w:unhideWhenUsed/>
    <w:rsid w:val="00E61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9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5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9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9F6"/>
  </w:style>
  <w:style w:type="paragraph" w:styleId="Footer">
    <w:name w:val="footer"/>
    <w:basedOn w:val="Normal"/>
    <w:link w:val="FooterChar"/>
    <w:uiPriority w:val="99"/>
    <w:unhideWhenUsed/>
    <w:rsid w:val="00E619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EF317-A2A1-427D-8164-64DA27BBB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2020-09-18T20:06:00Z</dcterms:created>
  <dcterms:modified xsi:type="dcterms:W3CDTF">2020-09-18T20:06:00Z</dcterms:modified>
</cp:coreProperties>
</file>